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3D" w:rsidRDefault="00146A3D" w:rsidP="000E2547">
      <w:pPr>
        <w:jc w:val="center"/>
        <w:rPr>
          <w:sz w:val="28"/>
          <w:szCs w:val="28"/>
        </w:rPr>
      </w:pPr>
      <w:r w:rsidRPr="000E2547">
        <w:rPr>
          <w:sz w:val="28"/>
          <w:szCs w:val="28"/>
        </w:rPr>
        <w:t>Anexo 15</w:t>
      </w:r>
      <w:r w:rsidR="00CB54B5" w:rsidRPr="000E2547">
        <w:rPr>
          <w:sz w:val="28"/>
          <w:szCs w:val="28"/>
        </w:rPr>
        <w:t xml:space="preserve"> DVP</w:t>
      </w:r>
    </w:p>
    <w:p w:rsidR="000E2547" w:rsidRPr="000E2547" w:rsidRDefault="000E2547" w:rsidP="000E2547">
      <w:pPr>
        <w:jc w:val="center"/>
        <w:rPr>
          <w:b/>
          <w:sz w:val="28"/>
          <w:szCs w:val="28"/>
        </w:rPr>
      </w:pPr>
    </w:p>
    <w:p w:rsidR="00146A3D" w:rsidRDefault="00146A3D" w:rsidP="000E2547">
      <w:pPr>
        <w:jc w:val="both"/>
      </w:pPr>
      <w:r w:rsidRPr="00CB54B5">
        <w:rPr>
          <w:b/>
        </w:rPr>
        <w:t>Nota 1 - Valorização</w:t>
      </w:r>
      <w:r>
        <w:t xml:space="preserve"> e Ganhos com Ativos e Desincorporação de passivos: em relação a esse item cabe destacar que, em razão do processo de </w:t>
      </w:r>
      <w:r w:rsidR="00CB54B5">
        <w:t>convergência</w:t>
      </w:r>
      <w:r>
        <w:t xml:space="preserve"> aos padrões de contabilidade estabelecidos pelo NBCASP, e de acordo com o MCASP, foram efetuados os ajustes necessários registrando as incorporações de ativos e desincorporação de passivos.</w:t>
      </w:r>
    </w:p>
    <w:p w:rsidR="00426BDC" w:rsidRDefault="00146A3D" w:rsidP="000E2547">
      <w:pPr>
        <w:jc w:val="both"/>
      </w:pPr>
      <w:r>
        <w:t xml:space="preserve">Nota 2 - </w:t>
      </w:r>
      <w:r w:rsidRPr="00CB54B5">
        <w:rPr>
          <w:b/>
        </w:rPr>
        <w:t>Outras variações Patrimoniais Aumentativas</w:t>
      </w:r>
      <w:r>
        <w:t xml:space="preserve">: Compreende o somatório das demais VPA não incluídas nos grupos anteriores. </w:t>
      </w:r>
    </w:p>
    <w:p w:rsidR="00146A3D" w:rsidRDefault="00146A3D" w:rsidP="000E2547">
      <w:pPr>
        <w:jc w:val="both"/>
      </w:pPr>
      <w:r>
        <w:t xml:space="preserve">Nota 3 - </w:t>
      </w:r>
      <w:r w:rsidRPr="00CB54B5">
        <w:rPr>
          <w:b/>
        </w:rPr>
        <w:t>Desvalorização e Perdas de Ativos e Incorporação de Passivos</w:t>
      </w:r>
      <w:r>
        <w:t xml:space="preserve">: em função da continuidade do cumprimento da implantação dos procedimentos contábeis relativos às </w:t>
      </w:r>
      <w:proofErr w:type="spellStart"/>
      <w:r>
        <w:t>NBCTs</w:t>
      </w:r>
      <w:proofErr w:type="spellEnd"/>
      <w:r>
        <w:t xml:space="preserve">, no âmbito do Governo Municipal, foram efetuados lançamentos de reavaliação do ativo </w:t>
      </w:r>
      <w:r w:rsidR="00CB54B5">
        <w:t>imobilizado, depreciação</w:t>
      </w:r>
      <w:r>
        <w:t>, amortização e exaustão. Por outro lado, procedeu-se nos registros de obrigações que decorrem principalmente da atualização monetária, variação cambial, juros e encargos sobre obrigações de pagamento provindas de operações de crédito e incorporações de passivos. São operações que independem de execução orçamentária.</w:t>
      </w:r>
    </w:p>
    <w:p w:rsidR="00146A3D" w:rsidRDefault="00146A3D" w:rsidP="000E2547">
      <w:pPr>
        <w:jc w:val="both"/>
      </w:pPr>
      <w:r>
        <w:t xml:space="preserve">Nota 4 - </w:t>
      </w:r>
      <w:r w:rsidRPr="00CB54B5">
        <w:rPr>
          <w:b/>
        </w:rPr>
        <w:t>Outras variações Patrimoniais Diminutivas</w:t>
      </w:r>
      <w:r>
        <w:t>: compreende o somatório das demais VPD não incluídas nos grupos anteriores. No balanço consolidado destacam-se nesse item também as VPD de provisões matemáticas do RPPS.</w:t>
      </w:r>
    </w:p>
    <w:p w:rsidR="00146A3D" w:rsidRDefault="00146A3D" w:rsidP="000E2547">
      <w:pPr>
        <w:jc w:val="both"/>
      </w:pPr>
      <w:r>
        <w:t xml:space="preserve">Nota 5 - </w:t>
      </w:r>
      <w:r w:rsidRPr="00CB54B5">
        <w:rPr>
          <w:b/>
        </w:rPr>
        <w:t>Resultado Patrimonial do Período</w:t>
      </w:r>
      <w:r>
        <w:t>: O confronto entre as variações patrimoniais aumentativas e diminutivas nos remetem ao resultado patrimonial do exercício.</w:t>
      </w:r>
    </w:p>
    <w:p w:rsidR="00AD5B4F" w:rsidRDefault="00146A3D" w:rsidP="000E2547">
      <w:pPr>
        <w:jc w:val="both"/>
      </w:pPr>
      <w:r>
        <w:t xml:space="preserve">Nota 6 - </w:t>
      </w:r>
      <w:r w:rsidRPr="00CB54B5">
        <w:rPr>
          <w:b/>
        </w:rPr>
        <w:t>Origem e destinação dos recursos provenien</w:t>
      </w:r>
      <w:bookmarkStart w:id="0" w:name="_GoBack"/>
      <w:bookmarkEnd w:id="0"/>
      <w:r w:rsidRPr="00CB54B5">
        <w:rPr>
          <w:b/>
        </w:rPr>
        <w:t>tes de alienação de ativos</w:t>
      </w:r>
      <w:r>
        <w:t>: Não houve alienação de ativos no exercício.</w:t>
      </w:r>
    </w:p>
    <w:p w:rsidR="000E2547" w:rsidRDefault="000E2547" w:rsidP="000E2547">
      <w:pPr>
        <w:jc w:val="both"/>
      </w:pPr>
    </w:p>
    <w:p w:rsidR="000E2547" w:rsidRDefault="000E2547" w:rsidP="000E2547">
      <w:pPr>
        <w:jc w:val="right"/>
      </w:pPr>
      <w:r>
        <w:t>São Martinho, 30 de janeiro de 2018</w:t>
      </w:r>
    </w:p>
    <w:p w:rsidR="000E2547" w:rsidRDefault="000E2547" w:rsidP="000E2547">
      <w:pPr>
        <w:jc w:val="right"/>
      </w:pPr>
      <w:r>
        <w:t>Silvani T. Domingues</w:t>
      </w:r>
    </w:p>
    <w:p w:rsidR="000E2547" w:rsidRDefault="000E2547" w:rsidP="000E2547">
      <w:pPr>
        <w:jc w:val="right"/>
      </w:pPr>
      <w:r>
        <w:t>Contadora CRC/RS 83.080</w:t>
      </w:r>
    </w:p>
    <w:sectPr w:rsidR="000E2547" w:rsidSect="00AD5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6A3D"/>
    <w:rsid w:val="000E2547"/>
    <w:rsid w:val="00146A3D"/>
    <w:rsid w:val="00426BDC"/>
    <w:rsid w:val="009104E1"/>
    <w:rsid w:val="00AD5B4F"/>
    <w:rsid w:val="00C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8849"/>
  <w15:docId w15:val="{6879023E-CF69-4581-B32B-D7E7CAD2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B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2017-01-27T13:10:00Z</dcterms:created>
  <dcterms:modified xsi:type="dcterms:W3CDTF">2018-01-31T09:03:00Z</dcterms:modified>
</cp:coreProperties>
</file>